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资产录入操作步骤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网址：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instrText xml:space="preserve"> HYPERLINK "http://lnzcgl.com" </w:instrTex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http://lnzcgl.com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fldChar w:fldCharType="end"/>
      </w:r>
      <w:bookmarkStart w:id="0" w:name="_GoBack"/>
      <w:bookmarkEnd w:id="0"/>
    </w:p>
    <w:p>
      <w:pPr>
        <w:numPr>
          <w:ilvl w:val="1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金融机构人员登录账号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进入登录界面选择金融机构登录，输入金融机构账号及密码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1" name="图片 11" descr="微信截图_2023091021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30910214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新增资产录入项目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点击左侧资产列表，点击右上角新增（若出现新增按钮不显示的情况，可通过ctrl+滑轮调整页面大小）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2" name="图片 12" descr="微信截图_2023091021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30910212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详情页后，填写转让方名称、转让方联系人、转让方电话，这三个数值在填写后点击下方蓝色按钮可进行存储，方便后续直接选取。一般房产类填写规则为：流转方式选择转让、标的名称规定固定模板：**市**区**街道**小区/商场/地标建筑住宅/商厅/厂房等；内部编号尽量字母+数字的形式，例如机构首拼+0001等；标的类别选择房地产、子类别选择房地产、业务类型选择金融企业产权、所属归类选择金融抵债、国有资产选择否、转让方地址同样为填写后可存储、标的数量为1，标的单位选择套。分别选择抵押物所在的省市区、并填写发布金额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3" name="图片 13" descr="微信截图_2023091022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309102237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对于房产信息要求金融机构在附件中上传房产证，方便市级人员审核，该证件不会在外部展示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点击地图按钮添加位置，确定地标后点击右上角确定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4" name="图片 14" descr="微信截图_2023091022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309102238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点击选择平台客服，点击下方绿色按钮添加客服人员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上传图片之后，即可点击右下角完成录入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5" name="图片 15" descr="微信截图_2023091022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30910224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录入资产详情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完成录入后回到列表页，可看见录入的资产已加入列表，点击“房产信息”、“新增”后继续录入，该页录入的是房产的具体信息，包括房产证信息及房产现状信息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6" name="图片 16" descr="微信截图_2023091022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309102243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7" name="图片 17" descr="微信截图_2023091022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309102245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录入信息建议按照房产证进行填写，其他信息尽可能描述清楚，但不做强制要求。点击右下角完成录入，点击确定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8" name="图片 18" descr="微信截图_2023091022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309102252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提交审核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点击想提交资产列右方的“操作”，并点击“提交审核”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2537460"/>
            <wp:effectExtent l="0" t="0" r="10160" b="15240"/>
            <wp:docPr id="19" name="图片 19" descr="微信截图_2023091022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309102254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A7F2DB"/>
    <w:multiLevelType w:val="multilevel"/>
    <w:tmpl w:val="6EA7F2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3MWVhNGI0ZjhhZTkxY2U2ZGJkYzIxOTBlYmQ1ZjMifQ=="/>
  </w:docVars>
  <w:rsids>
    <w:rsidRoot w:val="00000000"/>
    <w:rsid w:val="2A74088D"/>
    <w:rsid w:val="2E6B63FD"/>
    <w:rsid w:val="7036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2023-09-13T06:57:00Z</dcterms:created>
  <dc:creator>pc</dc:creator>
  <cp:lastModifiedBy>张馨心</cp:lastModifiedBy>
  <dcterms:modified xsi:type="dcterms:W3CDTF">2023-09-13T07:20:06Z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A973684001CA4E9CBAB5487A13453ACD_12</vt:lpwstr>
  </property>
</Properties>
</file>